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吴忆菡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59A1783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bookmarkStart w:id="0" w:name="_GoBack" w:colFirst="23" w:colLast="23"/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3CAD15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C79AA0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4B8AC1D3">
            <w:pPr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明白因果概念的句子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BCE0F9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53BF5C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54240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ED6D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ACED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197DE2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389977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CFFFD5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8A03B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0821F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DB41B8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54525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9A58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7A1B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3EA77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42EE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22FDE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5C90C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228F6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0F01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0116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826E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88A7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727E5FE9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认识汉字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559A5D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63B2DCF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57977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BC43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5E30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768D2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48790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7B12D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5F265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1E2DE9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503C9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FB2047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5C8F8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7AFD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6D7DB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5709B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D26827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5E04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8532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BC48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F580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D83F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76EB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EAC8E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1E4E7411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认识词语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58B1625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74FB3B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6E8FDD8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084EF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61648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98162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20C88F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D7D5A3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821CF9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C0E8C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8C9A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569242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D8DA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9C6C8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14AD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39840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2D6F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EF653D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0C8F17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4C1A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4299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E9D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543D98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093144EA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认识动词+名词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43223EA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42342C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45959C3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06C2B5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6D34A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D56EAA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A889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DCAF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89CC9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30DCA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8C66ED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4CF85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7E205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9FA03F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9DD482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B936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4BC0CE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89F6EF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78B74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54F9BF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6C74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F6EF60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0BAC784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FED4C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4FB86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FB55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58ECDB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C8C4A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C7C31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D97B7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B0678D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B17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CDF49B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3C8B0F5E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按照要求抄写文字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5B5E106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noWrap w:val="0"/>
            <w:vAlign w:val="center"/>
          </w:tcPr>
          <w:p w14:paraId="236548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33EBFA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noWrap w:val="0"/>
            <w:vAlign w:val="center"/>
          </w:tcPr>
          <w:p w14:paraId="151AE1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BE198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1070B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8E7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806FE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19E870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309BE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6059D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8884B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B28F0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AD73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B34A77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7CA94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6F051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3EEAF8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123C5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6A60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DE7E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014BDD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00B84D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DF055D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B4E3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4ED2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A55330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E2A2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A74D1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E390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D949B6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252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shd w:val="clear" w:color="auto" w:fill="auto"/>
            <w:noWrap w:val="0"/>
            <w:vAlign w:val="center"/>
          </w:tcPr>
          <w:p w14:paraId="2A33AC2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3842BBF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清晰表达自己的一些经历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4FD04DB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545F3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316313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noWrap w:val="0"/>
            <w:vAlign w:val="center"/>
          </w:tcPr>
          <w:p w14:paraId="23BD02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ACDA8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F203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575A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303238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493B61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F891E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8D1FF4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426C7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6AC6A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4F451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883CF1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5797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BC5A78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46552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EA4E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0338F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7C6053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7C1B59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52C335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A9D91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2988A6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D1110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A032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8D21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CA05F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D47F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0BA23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B25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5C36B1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59AAC039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心智解读训练：对他人情绪的变化给予较为准确的定义和反应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13AF739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06E566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6E52A85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3E49CEC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280E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FBD4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D9356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0A28E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29B7A51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DD9A93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894F9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1BA6E5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A7B4B0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2EFD89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466EDA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8D09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6DF5A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F3C24C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291BC3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D0191E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CAA36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7D172E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40A9C9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CB4A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D2B29E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8F3EC8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9CA8E3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5163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08EC1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E091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008D0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7BB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01A431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09879382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在别人难过时能够用恰当的语言安慰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06532EE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0A1671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55096D1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noWrap w:val="0"/>
            <w:vAlign w:val="center"/>
          </w:tcPr>
          <w:p w14:paraId="5241BE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E49C7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EF0C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09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52DED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4BEFFF1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82BC76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969A9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6C746A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9BE944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BC366E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1D6741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5F5B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9C170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E3EC3F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50AB8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E7AF8E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B7D0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D0E9BA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9E3B4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745F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992D19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37B3F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F73A58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93A311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4F58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D38B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715C4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bookmarkEnd w:id="0"/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shd w:val="clear" w:color="auto" w:fill="auto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仿宋" w:hAnsi="仿宋" w:eastAsia="宋体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孩子综合表现良好，配合度高，情绪稳定，受挫能耐较差，提前告知可以介绍自己输，能够记住告诉一次后的汉字，记忆力很好。语言表达方面欠佳，会经常说一个话题；社会适应方面心智解读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对他人情绪的变化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  <w:t>还不能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给予较为准确的定义和反应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别人难过时能够用恰当的语言安慰</w:t>
            </w:r>
            <w:r>
              <w:rPr>
                <w:rFonts w:hint="eastAsia" w:asci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shd w:val="clear" w:color="auto" w:fill="auto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建议家长可以多问问孩子一条发生了什么事情，让孩子自己表达出自己的经历。</w:t>
            </w:r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307F1527"/>
    <w:rsid w:val="40F61F17"/>
    <w:rsid w:val="5D565BAC"/>
    <w:rsid w:val="5FA118E1"/>
    <w:rsid w:val="659628BF"/>
    <w:rsid w:val="7D074A59"/>
    <w:rsid w:val="7E6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478</Characters>
  <Lines>0</Lines>
  <Paragraphs>0</Paragraphs>
  <TotalTime>0</TotalTime>
  <ScaleCrop>false</ScaleCrop>
  <LinksUpToDate>false</LinksUpToDate>
  <CharactersWithSpaces>594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2025-05-21T01:45:02Z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