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E1FFC"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评估</w:t>
      </w:r>
      <w:r>
        <w:rPr>
          <w:rFonts w:ascii="仿宋" w:hAnsi="仿宋" w:eastAsia="仿宋" w:cs="仿宋"/>
          <w:b/>
          <w:sz w:val="36"/>
          <w:szCs w:val="36"/>
          <w:lang w:eastAsia="zh-CN"/>
        </w:rPr>
        <w:t>综合分析报告</w:t>
      </w:r>
    </w:p>
    <w:tbl>
      <w:tblPr>
        <w:tblStyle w:val="6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491"/>
        <w:gridCol w:w="1090"/>
        <w:gridCol w:w="1505"/>
        <w:gridCol w:w="1164"/>
        <w:gridCol w:w="1391"/>
      </w:tblGrid>
      <w:tr w14:paraId="1138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shd w:val="clear" w:color="auto" w:fill="auto"/>
            <w:vAlign w:val="center"/>
          </w:tcPr>
          <w:p w14:paraId="5BD5456C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评估分析人员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ED9B9FB"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4210D3A"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分析时间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CE645F3">
            <w:pPr>
              <w:widowControl w:val="0"/>
              <w:spacing w:line="360" w:lineRule="auto"/>
              <w:jc w:val="both"/>
              <w:rPr>
                <w:rFonts w:hint="default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D2B6A6B"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审核人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117F48A"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1746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 w14:paraId="14D55F8D"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学生基本资料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2460D1EA"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谭凯熙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，性别：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男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，出生年月：20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临床诊断：智力障碍，言语功能障碍。诊断医院：深圳市儿童医院。</w:t>
            </w:r>
          </w:p>
        </w:tc>
      </w:tr>
      <w:tr w14:paraId="1663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3" w:type="dxa"/>
            <w:vMerge w:val="restart"/>
            <w:shd w:val="clear" w:color="auto" w:fill="auto"/>
            <w:vAlign w:val="center"/>
          </w:tcPr>
          <w:p w14:paraId="445ABE6A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评估时的基本情况（评估时间、评估人、参与者、评估过程情况、孩子配合度、情绪表现、行为表现等）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46469A25"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评估时间：202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</w:p>
        </w:tc>
      </w:tr>
      <w:tr w14:paraId="45FE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 w14:paraId="763A68C3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346D753B"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评估人：栾庆远</w:t>
            </w:r>
          </w:p>
        </w:tc>
      </w:tr>
      <w:tr w14:paraId="7452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 w14:paraId="45333BCA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59FB9372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参与者：栾庆远，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谭凯熙</w:t>
            </w:r>
          </w:p>
        </w:tc>
      </w:tr>
      <w:tr w14:paraId="79FB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 w14:paraId="55A2A103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4F04DF4C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评估过程：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顺利</w:t>
            </w:r>
          </w:p>
        </w:tc>
      </w:tr>
      <w:tr w14:paraId="55D1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 w14:paraId="5D15A409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37663DEC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孩子配合度：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好</w:t>
            </w:r>
          </w:p>
        </w:tc>
      </w:tr>
      <w:tr w14:paraId="3BD3F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 w14:paraId="7F2DC51D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5742B364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情绪表现：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稳定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 w14:paraId="1D6A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 w14:paraId="07F65806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31EF74D8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行为表现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：无不良行为</w:t>
            </w:r>
          </w:p>
        </w:tc>
      </w:tr>
      <w:tr w14:paraId="017B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53" w:type="dxa"/>
            <w:shd w:val="clear" w:color="auto" w:fill="auto"/>
            <w:vAlign w:val="center"/>
          </w:tcPr>
          <w:p w14:paraId="747A9A01">
            <w:pPr>
              <w:widowControl w:val="0"/>
              <w:spacing w:line="312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30C69BA5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智力障碍儿童学习能力评估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表：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粗大动作35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精细动作25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感官知觉71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认知16分，语言交往17分，社会技能27分，生活自理66分。</w:t>
            </w:r>
            <w:bookmarkStart w:id="0" w:name="_GoBack"/>
            <w:r>
              <w:drawing>
                <wp:inline distT="0" distB="0" distL="114300" distR="114300">
                  <wp:extent cx="4032250" cy="2287905"/>
                  <wp:effectExtent l="0" t="0" r="6350" b="171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0" cy="228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28DB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 w14:paraId="31DB03E4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评估结果综合情况分析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57A074A4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一、评估结果分析</w:t>
            </w:r>
          </w:p>
          <w:p w14:paraId="357BA60C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（一）语言能力</w:t>
            </w:r>
          </w:p>
          <w:p w14:paraId="3F8FEA10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气息与发声：气息较弱，正常状态下难以发出声音，模仿语言时易出现吸气动作。开心时用力发音能出声但不清晰，练习时可发出声音，语言表达存在严重障碍。</w:t>
            </w:r>
          </w:p>
          <w:p w14:paraId="532B5E21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语言理解：对简单指令和日常物品相关语言有一定理解。</w:t>
            </w:r>
          </w:p>
          <w:p w14:paraId="7016B263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（二）运动能力</w:t>
            </w:r>
          </w:p>
          <w:p w14:paraId="14490CC0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大运动：无法双脚跳，对走台阶、路面不平整情况有恐惧心理。走平衡木需牵手辅助，肌张力弱，动作迟缓，整体大运动发展落后，身体协调性和平衡感欠佳。</w:t>
            </w:r>
          </w:p>
          <w:p w14:paraId="7107FF2A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精细动作：串珠子表现良好，握笔涂色较精准，较少涂出界外 ，手部精细动作控制能力相对较好。</w:t>
            </w:r>
          </w:p>
          <w:p w14:paraId="49DAAD24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（三）认知能力</w:t>
            </w:r>
          </w:p>
          <w:p w14:paraId="6A0D541B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能够认识颜色、形状，指认物品，在唐氏综合征儿童中认知能力相对稍好，但与同龄人相比仍存在差距。</w:t>
            </w:r>
          </w:p>
          <w:p w14:paraId="6BEFCE02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二、优势与劣势总结</w:t>
            </w:r>
          </w:p>
          <w:p w14:paraId="58BE4760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（一）优势</w:t>
            </w:r>
          </w:p>
          <w:p w14:paraId="2624AE63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精细动作方面有一定基础，手部灵活性和控制能力尚可，为后续相关学习和训练提供了较好条件。</w:t>
            </w:r>
          </w:p>
          <w:p w14:paraId="0B2DBD22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具备一定认知基础，对颜色、形状等概念有认知，有助于进一步开展认知教学。</w:t>
            </w:r>
          </w:p>
          <w:p w14:paraId="003A3F4E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（二）劣势</w:t>
            </w:r>
          </w:p>
          <w:p w14:paraId="441E50F2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语言表达障碍严重，气息和发声问题突出，影响日常交流和沟通发展。</w:t>
            </w:r>
          </w:p>
          <w:p w14:paraId="03CFA8C7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大运动能力落后，平衡感、协调性差，限制了活动范围和运动技能发展。</w:t>
            </w:r>
          </w:p>
          <w:p w14:paraId="6246B387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405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753" w:type="dxa"/>
            <w:shd w:val="clear" w:color="auto" w:fill="auto"/>
            <w:vAlign w:val="center"/>
          </w:tcPr>
          <w:p w14:paraId="43F5E7B9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康复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目标和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55BC1B48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康复训练建议</w:t>
            </w:r>
          </w:p>
          <w:p w14:paraId="1E607718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（一）语言康复</w:t>
            </w:r>
          </w:p>
          <w:p w14:paraId="7A0EA3B2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- 气息训练：通过吹气球、吹泡泡等游戏锻炼呼吸肌力量，增加气息储备。</w:t>
            </w:r>
          </w:p>
          <w:p w14:paraId="5ACADDC0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发声训练：从简单元音、辅音发音练习开始，借助镜子让孩子观察口型，配合手势辅助感受发音部位和方法。</w:t>
            </w:r>
          </w:p>
          <w:p w14:paraId="67554379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语言理解与表达结合：在日常活动中，用简单、清晰语言描述正在做的事，鼓励孩子模仿表达，从单字、词语逐步过渡到短句。</w:t>
            </w:r>
          </w:p>
          <w:p w14:paraId="1CF0F65C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（二）运动训练</w:t>
            </w:r>
          </w:p>
          <w:p w14:paraId="629DC68F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大运动：进行平衡训练，如走平衡步道、踩平衡板；进行下肢力量训练，跳蹦床，双脚跳；跳蹦床接沙包，放套圈，趴滑板推球，改善肌张力弱问题。</w:t>
            </w:r>
          </w:p>
          <w:p w14:paraId="6E7DF188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精细动作：继续开展串珠子、穿针引线等活动，提升手部精细度；引入书写练习，从画直线、曲线开始，逐步过渡到写简单汉字。</w:t>
            </w:r>
          </w:p>
          <w:p w14:paraId="1D9469FA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（三）认知训练</w:t>
            </w:r>
          </w:p>
          <w:p w14:paraId="18B4C84B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利用卡片、实物等教具，拓展对数字、字母、简单词语的认知；开展分类、排序等游戏，提升逻辑思维能力。</w:t>
            </w:r>
          </w:p>
          <w:p w14:paraId="6D0B179D"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737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3" w:type="dxa"/>
            <w:shd w:val="clear" w:color="auto" w:fill="auto"/>
            <w:vAlign w:val="center"/>
          </w:tcPr>
          <w:p w14:paraId="3C8546CF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初定课程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3F36E6AF"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语言、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精细、认知、感统</w:t>
            </w:r>
          </w:p>
        </w:tc>
      </w:tr>
      <w:tr w14:paraId="25FF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53" w:type="dxa"/>
            <w:shd w:val="clear" w:color="auto" w:fill="auto"/>
            <w:vAlign w:val="center"/>
          </w:tcPr>
          <w:p w14:paraId="27591B05"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家长的期望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14:paraId="19B8A0AC"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 w14:paraId="69E27DE4"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 w14:paraId="74C64B78"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 w14:paraId="2536A9E5">
            <w:pPr>
              <w:widowControl w:val="0"/>
              <w:spacing w:line="312" w:lineRule="auto"/>
              <w:jc w:val="both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                         家长签名：</w:t>
            </w:r>
          </w:p>
        </w:tc>
      </w:tr>
    </w:tbl>
    <w:p w14:paraId="18596260"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2B7624C"/>
    <w:rsid w:val="0A012185"/>
    <w:rsid w:val="0FB5639E"/>
    <w:rsid w:val="11C91AF8"/>
    <w:rsid w:val="14574628"/>
    <w:rsid w:val="16113A6D"/>
    <w:rsid w:val="1878411D"/>
    <w:rsid w:val="1DED1888"/>
    <w:rsid w:val="27F31225"/>
    <w:rsid w:val="2ACA0A9A"/>
    <w:rsid w:val="2F725125"/>
    <w:rsid w:val="3EA6183A"/>
    <w:rsid w:val="3FFB4CC3"/>
    <w:rsid w:val="406A2115"/>
    <w:rsid w:val="44603277"/>
    <w:rsid w:val="54BD46E2"/>
    <w:rsid w:val="55C823EF"/>
    <w:rsid w:val="5A7B06AE"/>
    <w:rsid w:val="5FD95CF8"/>
    <w:rsid w:val="63DF220C"/>
    <w:rsid w:val="64855C62"/>
    <w:rsid w:val="64A63CB5"/>
    <w:rsid w:val="6A3D7B02"/>
    <w:rsid w:val="71641E18"/>
    <w:rsid w:val="75274E20"/>
    <w:rsid w:val="7AC06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jc w:val="both"/>
    </w:pPr>
    <w:rPr>
      <w:rFonts w:ascii="Times New Roman" w:hAnsi="Times New Roman" w:cs="Times New Roman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autoRedefine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1086</Words>
  <Characters>1116</Characters>
  <Paragraphs>33</Paragraphs>
  <TotalTime>64</TotalTime>
  <ScaleCrop>false</ScaleCrop>
  <LinksUpToDate>false</LinksUpToDate>
  <CharactersWithSpaces>1161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2022-01-06T02:31:00Z</dcterms:created>
  <dc:creator>DZX(邓志雄)</dc:creator>
  <cp:lastModifiedBy>半支铅笔</cp:lastModifiedBy>
  <dcterms:modified xsi:type="dcterms:W3CDTF">2025-06-01T05:45:06Z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6AE7F7FBDC204E81A683AE8EBAE8EDC8</vt:lpwstr>
  </property>
  <property fmtid="{D5CDD505-2E9C-101B-9397-08002B2CF9AE}" pid="4" name="KSOProductBuildVer">
    <vt:lpwstr>2052-12.1.0.21171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