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2555">
      <w:pPr>
        <w:spacing w:line="240" w:lineRule="auto"/>
        <w:ind w:firstLine="0" w:firstLineChars="0"/>
        <w:jc w:val="center"/>
        <w:rPr>
          <w:rFonts w:hint="default" w:ascii="仿宋" w:hAnsi="仿宋" w:eastAsia="仿宋" w:cs="仿宋"/>
          <w:b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康复教学月计划表（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u w:val="single"/>
          <w:lang w:val="en-US" w:eastAsia="zh-CN"/>
        </w:rPr>
        <w:t>_1_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月计划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）</w:t>
      </w:r>
    </w:p>
    <w:tbl>
      <w:tblPr>
        <w:tblStyle w:val="11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70"/>
        <w:gridCol w:w="735"/>
        <w:gridCol w:w="878"/>
        <w:gridCol w:w="1517"/>
        <w:gridCol w:w="1208"/>
        <w:gridCol w:w="850"/>
        <w:gridCol w:w="1509"/>
      </w:tblGrid>
      <w:tr w14:paraId="1811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2E01">
            <w:pPr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D61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张煜阳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CAF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256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7E1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CDC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2017年5月10日</w:t>
            </w:r>
          </w:p>
        </w:tc>
      </w:tr>
      <w:tr w14:paraId="2B2E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6974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制定日期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447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2026年1月10日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F26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 xml:space="preserve">计划参与者 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74A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乐蒋英及张煜阳妈妈</w:t>
            </w:r>
          </w:p>
        </w:tc>
      </w:tr>
      <w:tr w14:paraId="50D7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502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实施者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F83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乐蒋英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0AF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实施</w:t>
            </w:r>
          </w:p>
          <w:p w14:paraId="5F8B622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82F6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2026年1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 w14:paraId="3D84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7F6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康复</w:t>
            </w:r>
          </w:p>
          <w:p w14:paraId="14D79C4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606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长期目标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60E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短期目标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D1B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课程</w:t>
            </w:r>
          </w:p>
          <w:p w14:paraId="09BD35A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6B6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</w:p>
          <w:p w14:paraId="4DD63D1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1FA1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E49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语言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BA6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学习四字词语积累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2936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听到熟悉的词汇接词语、如：花红（柳绿）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F05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F681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2026年1月17日-2026年1月31日</w:t>
            </w:r>
          </w:p>
        </w:tc>
      </w:tr>
      <w:tr w14:paraId="388E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519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26A5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根据课本内容进行填空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18DD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根据小短文提示填空;如：《夜宿山寺》中描写山寺很高的诗句是？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A7E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540D0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2026年1月17日-2026年1月31日</w:t>
            </w:r>
          </w:p>
        </w:tc>
      </w:tr>
      <w:tr w14:paraId="0BA4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541E">
            <w:pPr>
              <w:spacing w:line="240" w:lineRule="auto"/>
              <w:ind w:firstLine="0" w:firstLineChars="0"/>
              <w:jc w:val="left"/>
              <w:rPr>
                <w:rFonts w:hint="eastAsia" w:eastAsia="微软雅黑"/>
                <w:color w:val="auto"/>
                <w:lang w:val="en-US" w:eastAsia="zh-CN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66005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sz w:val="2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学习古诗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5F3B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朗读古诗：咏鹅、江南、悯农、古朗月行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207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478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2026年1月17日-2026年1月31日</w:t>
            </w:r>
          </w:p>
        </w:tc>
      </w:tr>
      <w:tr w14:paraId="700F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009A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lang w:val="en-US" w:eastAsia="zh-CN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382C6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进行语文理解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8C20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理解寓言故事并说出道理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BC3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6F1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2026年1月17日-2026年1月31日</w:t>
            </w:r>
          </w:p>
        </w:tc>
      </w:tr>
      <w:tr w14:paraId="6F1E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711" w:type="dxa"/>
            <w:noWrap w:val="0"/>
            <w:vAlign w:val="top"/>
          </w:tcPr>
          <w:p w14:paraId="688AAFC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41833CD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DB9DCE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家长意见</w:t>
            </w:r>
          </w:p>
        </w:tc>
        <w:tc>
          <w:tcPr>
            <w:tcW w:w="8667" w:type="dxa"/>
            <w:gridSpan w:val="7"/>
            <w:noWrap w:val="0"/>
            <w:vAlign w:val="top"/>
          </w:tcPr>
          <w:p w14:paraId="58B4C24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0C4A4B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104561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5397AE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2EF3AB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9B2D8A2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家长签字：</w:t>
            </w:r>
          </w:p>
        </w:tc>
      </w:tr>
    </w:tbl>
    <w:p w14:paraId="66776BF8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60572604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3D8024DA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3E2EABFF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6FEDF965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715E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4E1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1F8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张煜阳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4AB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104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008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DE6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2017年5月10日</w:t>
            </w:r>
          </w:p>
        </w:tc>
      </w:tr>
      <w:tr w14:paraId="4B94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C3B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1BB8485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F74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9DD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B0E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语言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2C4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287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1.10</w:t>
            </w:r>
          </w:p>
        </w:tc>
      </w:tr>
      <w:tr w14:paraId="7D14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noWrap w:val="0"/>
            <w:vAlign w:val="center"/>
          </w:tcPr>
          <w:p w14:paraId="5529A56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123B3668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语文课本、草稿纸、笔、铅笔、橡皮擦、视觉提示卡、试卷</w:t>
            </w:r>
          </w:p>
        </w:tc>
      </w:tr>
      <w:tr w14:paraId="0323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5FE8FB3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5D12630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4435" w:type="dxa"/>
            <w:gridSpan w:val="4"/>
            <w:vMerge w:val="restart"/>
            <w:noWrap w:val="0"/>
            <w:vAlign w:val="center"/>
          </w:tcPr>
          <w:p w14:paraId="32B8B50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</w:tc>
        <w:tc>
          <w:tcPr>
            <w:tcW w:w="3958" w:type="dxa"/>
            <w:gridSpan w:val="6"/>
            <w:noWrap w:val="0"/>
            <w:vAlign w:val="center"/>
          </w:tcPr>
          <w:p w14:paraId="30B6D9B4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206A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B98E796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198516FA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25DBE9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1.10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6E88BA9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D2756C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29306C0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9C187B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DD7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0B5DDF0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语言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E63573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听到熟悉的词汇接词语、如：花红（柳绿）</w:t>
            </w:r>
          </w:p>
        </w:tc>
        <w:tc>
          <w:tcPr>
            <w:tcW w:w="794" w:type="dxa"/>
            <w:noWrap w:val="0"/>
            <w:vAlign w:val="center"/>
          </w:tcPr>
          <w:p w14:paraId="6ED0AC9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DC5E9EC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CDEECE6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39BA27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0550F9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E1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294B405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1F60E36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根据小短文提示填空;如：《夜宿山寺》中描写山寺很高的诗句是？</w:t>
            </w:r>
          </w:p>
        </w:tc>
        <w:tc>
          <w:tcPr>
            <w:tcW w:w="794" w:type="dxa"/>
            <w:noWrap w:val="0"/>
            <w:vAlign w:val="center"/>
          </w:tcPr>
          <w:p w14:paraId="759EA346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781624F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0044C9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2BB34C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02776CD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BA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3ECBA02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8F42BD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朗读古诗：咏鹅、江南、悯农、古朗月行</w:t>
            </w:r>
          </w:p>
        </w:tc>
        <w:tc>
          <w:tcPr>
            <w:tcW w:w="794" w:type="dxa"/>
            <w:noWrap w:val="0"/>
            <w:vAlign w:val="center"/>
          </w:tcPr>
          <w:p w14:paraId="33F374F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986FE5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4C4559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8DC30F4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EEA1B2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FE6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3CE0F5F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0EAB242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理解寓言故事并说出道理</w:t>
            </w:r>
          </w:p>
        </w:tc>
        <w:tc>
          <w:tcPr>
            <w:tcW w:w="794" w:type="dxa"/>
            <w:noWrap w:val="0"/>
            <w:vAlign w:val="center"/>
          </w:tcPr>
          <w:p w14:paraId="60242A6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02C79E7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35BFE2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609AB7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6DCEEC0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DA7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3752D58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48F6038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2AFF323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64C43ECD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订正试卷:在订正语文试卷的过程中孩子大部分都是知道怎么做的，但在阅读试卷或订正时会出现注意力不集中，主要表现为听觉注意力及视觉注意力和注意力分配的问题，如:在翻书和抄写字词时会一眼看多次才能把字写完整，过程中也会因为粗心而容易写错字或漏字的情况，但在提醒下孩子的注意力能好很多，给孩子进行语言输入文字的偏旁部首时可以减少错字的情况出现，进行背诵古诗及书写古诗时孩子可以将古诗背的滚瓜烂熟，非常厉害，但在书写时会出现忘记字怎么写，在引导下可以问老师，继续加油！</w:t>
            </w:r>
          </w:p>
        </w:tc>
      </w:tr>
    </w:tbl>
    <w:p w14:paraId="3CB00661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72672866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1143FA6D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12E9B782"/>
    <w:p w14:paraId="6AB8AC3A"/>
    <w:p w14:paraId="2AED919D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487949D3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4A1E5752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6B751F45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0D0FB4D1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10A6B455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6AE715B6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24D68AA2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04F1D242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0FCF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D75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F11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张煜阳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00F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DD8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642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385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2017年5月10日</w:t>
            </w:r>
          </w:p>
        </w:tc>
      </w:tr>
      <w:tr w14:paraId="007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FFA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6977BF5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590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71D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30C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语言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8BB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F48E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1.17</w:t>
            </w:r>
          </w:p>
        </w:tc>
      </w:tr>
      <w:tr w14:paraId="3957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noWrap w:val="0"/>
            <w:vAlign w:val="center"/>
          </w:tcPr>
          <w:p w14:paraId="02D1E64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1BA85C51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语文课本、草稿纸、笔、铅笔、橡皮擦、视觉提示卡、试卷</w:t>
            </w:r>
          </w:p>
        </w:tc>
      </w:tr>
      <w:tr w14:paraId="57B1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6625F57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1D31747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4435" w:type="dxa"/>
            <w:gridSpan w:val="4"/>
            <w:vMerge w:val="restart"/>
            <w:noWrap w:val="0"/>
            <w:vAlign w:val="center"/>
          </w:tcPr>
          <w:p w14:paraId="6052C6B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</w:tc>
        <w:tc>
          <w:tcPr>
            <w:tcW w:w="3958" w:type="dxa"/>
            <w:gridSpan w:val="6"/>
            <w:noWrap w:val="0"/>
            <w:vAlign w:val="center"/>
          </w:tcPr>
          <w:p w14:paraId="18D4A63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658F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0F3FF7D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7A0708AD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AF2C6A4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1.17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56AF5E8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054EC0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9C05C8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6F28AC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60FB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06344A9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语言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36B8132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听到熟悉的词汇接词语、如：花红（柳绿）</w:t>
            </w:r>
          </w:p>
        </w:tc>
        <w:tc>
          <w:tcPr>
            <w:tcW w:w="794" w:type="dxa"/>
            <w:noWrap w:val="0"/>
            <w:vAlign w:val="center"/>
          </w:tcPr>
          <w:p w14:paraId="6EF8DB8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0F456CF8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DE56DD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B61BC2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6DA589D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596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53CDC44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1B8EEF7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根据小短文提示填空;如：《夜宿山寺》中描写山寺很高的诗句是？</w:t>
            </w:r>
          </w:p>
        </w:tc>
        <w:tc>
          <w:tcPr>
            <w:tcW w:w="794" w:type="dxa"/>
            <w:noWrap w:val="0"/>
            <w:vAlign w:val="center"/>
          </w:tcPr>
          <w:p w14:paraId="0360C5D8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14F5160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0F8488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6F3C78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5BF542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F90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51063E6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EB51A2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朗读古诗：咏鹅、江南、悯农、古朗月行</w:t>
            </w:r>
          </w:p>
        </w:tc>
        <w:tc>
          <w:tcPr>
            <w:tcW w:w="794" w:type="dxa"/>
            <w:noWrap w:val="0"/>
            <w:vAlign w:val="center"/>
          </w:tcPr>
          <w:p w14:paraId="5C36274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7C8399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FB48FF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7D4D880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60EB4A3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213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704DF06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762E5B3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理解寓言故事并说出道理</w:t>
            </w:r>
          </w:p>
        </w:tc>
        <w:tc>
          <w:tcPr>
            <w:tcW w:w="794" w:type="dxa"/>
            <w:noWrap w:val="0"/>
            <w:vAlign w:val="center"/>
          </w:tcPr>
          <w:p w14:paraId="1A70BA25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EBE8C40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F16A1F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047A58D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30FFEC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851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568765F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2846E21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7748232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17FBD572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在本周的课堂上孩子比较积极、可以快速的拿出书本以及准备好铅笔和橡皮擦、并找到自己所学的页数、再阅读上孩子偶尔会出现漏子跳字的情况、但在书写上可以较好的找到正确的答案、配合度较高。</w:t>
            </w:r>
          </w:p>
        </w:tc>
      </w:tr>
    </w:tbl>
    <w:p w14:paraId="2B935E4C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2E221274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0CF69FB2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3AB21D4A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52A15E84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4C63DB9F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66F3F32C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11665B37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5FC3C565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3FE4B52C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72439D9A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48A28A37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0BA70E77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7203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DF7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BF5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张煜阳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6D1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333E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D11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48C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2017年5月10日</w:t>
            </w:r>
          </w:p>
        </w:tc>
      </w:tr>
      <w:tr w14:paraId="4387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D6A2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5D4BA68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58E4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5ED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2504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语言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587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5CF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1.27-1.29</w:t>
            </w:r>
          </w:p>
        </w:tc>
      </w:tr>
      <w:tr w14:paraId="0390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noWrap w:val="0"/>
            <w:vAlign w:val="center"/>
          </w:tcPr>
          <w:p w14:paraId="2132716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6A5D3984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语文课本、草稿纸、笔、铅笔、橡皮擦、视觉提示卡、试卷</w:t>
            </w:r>
            <w:bookmarkStart w:id="0" w:name="_GoBack"/>
            <w:bookmarkEnd w:id="0"/>
          </w:p>
        </w:tc>
      </w:tr>
      <w:tr w14:paraId="24CE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76EEEFF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61A8A0A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4435" w:type="dxa"/>
            <w:gridSpan w:val="4"/>
            <w:vMerge w:val="restart"/>
            <w:noWrap w:val="0"/>
            <w:vAlign w:val="center"/>
          </w:tcPr>
          <w:p w14:paraId="3A24CB5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</w:tc>
        <w:tc>
          <w:tcPr>
            <w:tcW w:w="3958" w:type="dxa"/>
            <w:gridSpan w:val="6"/>
            <w:noWrap w:val="0"/>
            <w:vAlign w:val="center"/>
          </w:tcPr>
          <w:p w14:paraId="2F0455D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5359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63918ABB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13378BF9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A05BEF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1.27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1DD36F9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1.28</w:t>
            </w:r>
          </w:p>
        </w:tc>
        <w:tc>
          <w:tcPr>
            <w:tcW w:w="794" w:type="dxa"/>
            <w:noWrap w:val="0"/>
            <w:vAlign w:val="center"/>
          </w:tcPr>
          <w:p w14:paraId="4E49567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1.29</w:t>
            </w:r>
          </w:p>
        </w:tc>
        <w:tc>
          <w:tcPr>
            <w:tcW w:w="794" w:type="dxa"/>
            <w:noWrap w:val="0"/>
            <w:vAlign w:val="center"/>
          </w:tcPr>
          <w:p w14:paraId="1537366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15A2B4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734F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19D5805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语言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0936403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听到熟悉的词汇接词语、如：花红（柳绿）</w:t>
            </w:r>
          </w:p>
        </w:tc>
        <w:tc>
          <w:tcPr>
            <w:tcW w:w="794" w:type="dxa"/>
            <w:noWrap w:val="0"/>
            <w:vAlign w:val="center"/>
          </w:tcPr>
          <w:p w14:paraId="06A60745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A49292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noWrap w:val="0"/>
            <w:vAlign w:val="center"/>
          </w:tcPr>
          <w:p w14:paraId="54233AF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noWrap w:val="0"/>
            <w:vAlign w:val="center"/>
          </w:tcPr>
          <w:p w14:paraId="2AA24DB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03E19BC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FCE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53DE1C6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E5C285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根据小短文提示填空;如：《夜宿山寺》中描写山寺很高的诗句是？</w:t>
            </w:r>
          </w:p>
        </w:tc>
        <w:tc>
          <w:tcPr>
            <w:tcW w:w="794" w:type="dxa"/>
            <w:noWrap w:val="0"/>
            <w:vAlign w:val="center"/>
          </w:tcPr>
          <w:p w14:paraId="057FA1B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D6CED44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794" w:type="dxa"/>
            <w:noWrap w:val="0"/>
            <w:vAlign w:val="center"/>
          </w:tcPr>
          <w:p w14:paraId="63D3D6B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noWrap w:val="0"/>
            <w:vAlign w:val="center"/>
          </w:tcPr>
          <w:p w14:paraId="4B34014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6D3F00BB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2E8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2B3E313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A8F51C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朗读古诗：咏鹅、江南、悯农、古朗月行</w:t>
            </w:r>
          </w:p>
        </w:tc>
        <w:tc>
          <w:tcPr>
            <w:tcW w:w="794" w:type="dxa"/>
            <w:noWrap w:val="0"/>
            <w:vAlign w:val="center"/>
          </w:tcPr>
          <w:p w14:paraId="2AC20A6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9FBA995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noWrap w:val="0"/>
            <w:vAlign w:val="center"/>
          </w:tcPr>
          <w:p w14:paraId="4EA7B37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94" w:type="dxa"/>
            <w:noWrap w:val="0"/>
            <w:vAlign w:val="center"/>
          </w:tcPr>
          <w:p w14:paraId="147C6F79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32398BA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622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399208C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EB5FFF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理解寓言故事并说出道理</w:t>
            </w:r>
          </w:p>
        </w:tc>
        <w:tc>
          <w:tcPr>
            <w:tcW w:w="794" w:type="dxa"/>
            <w:noWrap w:val="0"/>
            <w:vAlign w:val="center"/>
          </w:tcPr>
          <w:p w14:paraId="5F91170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3FCA923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794" w:type="dxa"/>
            <w:noWrap w:val="0"/>
            <w:vAlign w:val="center"/>
          </w:tcPr>
          <w:p w14:paraId="4851EA9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794" w:type="dxa"/>
            <w:noWrap w:val="0"/>
            <w:vAlign w:val="center"/>
          </w:tcPr>
          <w:p w14:paraId="5E80CA5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02528576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61A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2527177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6853114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4EDF272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0F5C50D3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孩子在本周的课堂上表现不错、主要表现为：课堂规则感良好、能在指令下执行课堂活动、在写字时也能够较好的保持页面干净、擦错别字的频率有所降低、但再理解寓言故事上孩子的注意力会比较分散、通常会说不知道、要求孩子认真想想时可以在引导下一起完成。</w:t>
            </w:r>
          </w:p>
        </w:tc>
      </w:tr>
    </w:tbl>
    <w:p w14:paraId="249AA8EB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429CC7D3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36163555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07C0AD44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7750AD9F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1A004A06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24EB6372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357E9E5E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466158A8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7922CAB0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405931D5">
      <w:pPr>
        <w:spacing w:line="240" w:lineRule="atLeast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康复教学月总结记录表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1月）</w:t>
      </w:r>
    </w:p>
    <w:tbl>
      <w:tblPr>
        <w:tblStyle w:val="11"/>
        <w:tblW w:w="15950" w:type="dxa"/>
        <w:tblInd w:w="-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75"/>
        <w:gridCol w:w="417"/>
        <w:gridCol w:w="417"/>
        <w:gridCol w:w="417"/>
        <w:gridCol w:w="417"/>
        <w:gridCol w:w="417"/>
        <w:gridCol w:w="418"/>
        <w:gridCol w:w="418"/>
        <w:gridCol w:w="418"/>
        <w:gridCol w:w="423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27"/>
      </w:tblGrid>
      <w:tr w14:paraId="5639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08" w:type="dxa"/>
            <w:noWrap w:val="0"/>
            <w:vAlign w:val="center"/>
          </w:tcPr>
          <w:p w14:paraId="54E750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975" w:type="dxa"/>
            <w:noWrap w:val="0"/>
            <w:vAlign w:val="center"/>
          </w:tcPr>
          <w:p w14:paraId="663367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张煜阳</w:t>
            </w:r>
          </w:p>
        </w:tc>
        <w:tc>
          <w:tcPr>
            <w:tcW w:w="417" w:type="dxa"/>
            <w:noWrap w:val="0"/>
            <w:vAlign w:val="center"/>
          </w:tcPr>
          <w:p w14:paraId="032109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4"/>
              </w:rPr>
              <w:t>性别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434F8B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5C4630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 w14:paraId="50D580C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2017年5月10日</w:t>
            </w:r>
          </w:p>
        </w:tc>
        <w:tc>
          <w:tcPr>
            <w:tcW w:w="423" w:type="dxa"/>
            <w:noWrap w:val="0"/>
            <w:vAlign w:val="center"/>
          </w:tcPr>
          <w:p w14:paraId="08E26D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课程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 w14:paraId="4C04A5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语言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18E0D2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授课老师</w:t>
            </w:r>
          </w:p>
        </w:tc>
        <w:tc>
          <w:tcPr>
            <w:tcW w:w="3344" w:type="dxa"/>
            <w:gridSpan w:val="8"/>
            <w:noWrap w:val="0"/>
            <w:vAlign w:val="center"/>
          </w:tcPr>
          <w:p w14:paraId="307A00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乐蒋英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56AD98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 xml:space="preserve">主管签名  </w:t>
            </w:r>
          </w:p>
        </w:tc>
        <w:tc>
          <w:tcPr>
            <w:tcW w:w="2517" w:type="dxa"/>
            <w:gridSpan w:val="6"/>
            <w:noWrap w:val="0"/>
            <w:vAlign w:val="center"/>
          </w:tcPr>
          <w:p w14:paraId="54206C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 w14:paraId="20AE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noWrap w:val="0"/>
            <w:vAlign w:val="center"/>
          </w:tcPr>
          <w:p w14:paraId="7F795A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领域</w:t>
            </w:r>
          </w:p>
        </w:tc>
        <w:tc>
          <w:tcPr>
            <w:tcW w:w="1975" w:type="dxa"/>
            <w:noWrap w:val="0"/>
            <w:vAlign w:val="center"/>
          </w:tcPr>
          <w:p w14:paraId="1F6A18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训练内容</w:t>
            </w:r>
          </w:p>
        </w:tc>
        <w:tc>
          <w:tcPr>
            <w:tcW w:w="417" w:type="dxa"/>
            <w:noWrap w:val="0"/>
            <w:vAlign w:val="center"/>
          </w:tcPr>
          <w:p w14:paraId="10FAB9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417" w:type="dxa"/>
            <w:noWrap w:val="0"/>
            <w:vAlign w:val="center"/>
          </w:tcPr>
          <w:p w14:paraId="03D668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417" w:type="dxa"/>
            <w:noWrap w:val="0"/>
            <w:vAlign w:val="center"/>
          </w:tcPr>
          <w:p w14:paraId="6EE882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417" w:type="dxa"/>
            <w:noWrap w:val="0"/>
            <w:vAlign w:val="center"/>
          </w:tcPr>
          <w:p w14:paraId="785C83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417" w:type="dxa"/>
            <w:noWrap w:val="0"/>
            <w:vAlign w:val="center"/>
          </w:tcPr>
          <w:p w14:paraId="493CE6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418" w:type="dxa"/>
            <w:noWrap w:val="0"/>
            <w:vAlign w:val="center"/>
          </w:tcPr>
          <w:p w14:paraId="07C66D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418" w:type="dxa"/>
            <w:noWrap w:val="0"/>
            <w:vAlign w:val="center"/>
          </w:tcPr>
          <w:p w14:paraId="4693AA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418" w:type="dxa"/>
            <w:noWrap w:val="0"/>
            <w:vAlign w:val="center"/>
          </w:tcPr>
          <w:p w14:paraId="10FDF0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423" w:type="dxa"/>
            <w:noWrap w:val="0"/>
            <w:vAlign w:val="center"/>
          </w:tcPr>
          <w:p w14:paraId="27177E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418" w:type="dxa"/>
            <w:noWrap w:val="0"/>
            <w:vAlign w:val="center"/>
          </w:tcPr>
          <w:p w14:paraId="5EE577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418" w:type="dxa"/>
            <w:noWrap w:val="0"/>
            <w:vAlign w:val="center"/>
          </w:tcPr>
          <w:p w14:paraId="7402F1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11</w:t>
            </w:r>
          </w:p>
        </w:tc>
        <w:tc>
          <w:tcPr>
            <w:tcW w:w="418" w:type="dxa"/>
            <w:noWrap w:val="0"/>
            <w:vAlign w:val="center"/>
          </w:tcPr>
          <w:p w14:paraId="72E074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12</w:t>
            </w:r>
          </w:p>
        </w:tc>
        <w:tc>
          <w:tcPr>
            <w:tcW w:w="418" w:type="dxa"/>
            <w:noWrap w:val="0"/>
            <w:vAlign w:val="center"/>
          </w:tcPr>
          <w:p w14:paraId="786B78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13</w:t>
            </w:r>
          </w:p>
        </w:tc>
        <w:tc>
          <w:tcPr>
            <w:tcW w:w="418" w:type="dxa"/>
            <w:noWrap w:val="0"/>
            <w:vAlign w:val="center"/>
          </w:tcPr>
          <w:p w14:paraId="04C6E5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14</w:t>
            </w:r>
          </w:p>
        </w:tc>
        <w:tc>
          <w:tcPr>
            <w:tcW w:w="418" w:type="dxa"/>
            <w:noWrap w:val="0"/>
            <w:vAlign w:val="center"/>
          </w:tcPr>
          <w:p w14:paraId="610D6B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418" w:type="dxa"/>
            <w:noWrap w:val="0"/>
            <w:vAlign w:val="center"/>
          </w:tcPr>
          <w:p w14:paraId="460C07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16</w:t>
            </w:r>
          </w:p>
        </w:tc>
        <w:tc>
          <w:tcPr>
            <w:tcW w:w="418" w:type="dxa"/>
            <w:noWrap w:val="0"/>
            <w:vAlign w:val="center"/>
          </w:tcPr>
          <w:p w14:paraId="7BBBDF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17</w:t>
            </w:r>
          </w:p>
        </w:tc>
        <w:tc>
          <w:tcPr>
            <w:tcW w:w="418" w:type="dxa"/>
            <w:noWrap w:val="0"/>
            <w:vAlign w:val="center"/>
          </w:tcPr>
          <w:p w14:paraId="11250F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18</w:t>
            </w:r>
          </w:p>
        </w:tc>
        <w:tc>
          <w:tcPr>
            <w:tcW w:w="418" w:type="dxa"/>
            <w:noWrap w:val="0"/>
            <w:vAlign w:val="center"/>
          </w:tcPr>
          <w:p w14:paraId="0DF394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19</w:t>
            </w:r>
          </w:p>
        </w:tc>
        <w:tc>
          <w:tcPr>
            <w:tcW w:w="418" w:type="dxa"/>
            <w:noWrap w:val="0"/>
            <w:vAlign w:val="center"/>
          </w:tcPr>
          <w:p w14:paraId="12A17E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418" w:type="dxa"/>
            <w:noWrap w:val="0"/>
            <w:vAlign w:val="center"/>
          </w:tcPr>
          <w:p w14:paraId="41E433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21</w:t>
            </w:r>
          </w:p>
        </w:tc>
        <w:tc>
          <w:tcPr>
            <w:tcW w:w="418" w:type="dxa"/>
            <w:noWrap w:val="0"/>
            <w:vAlign w:val="center"/>
          </w:tcPr>
          <w:p w14:paraId="444CA5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22</w:t>
            </w:r>
          </w:p>
        </w:tc>
        <w:tc>
          <w:tcPr>
            <w:tcW w:w="418" w:type="dxa"/>
            <w:noWrap w:val="0"/>
            <w:vAlign w:val="center"/>
          </w:tcPr>
          <w:p w14:paraId="2C81E3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23</w:t>
            </w:r>
          </w:p>
        </w:tc>
        <w:tc>
          <w:tcPr>
            <w:tcW w:w="418" w:type="dxa"/>
            <w:noWrap w:val="0"/>
            <w:vAlign w:val="center"/>
          </w:tcPr>
          <w:p w14:paraId="7DE0CB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24</w:t>
            </w:r>
          </w:p>
        </w:tc>
        <w:tc>
          <w:tcPr>
            <w:tcW w:w="418" w:type="dxa"/>
            <w:noWrap w:val="0"/>
            <w:vAlign w:val="center"/>
          </w:tcPr>
          <w:p w14:paraId="47F18B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25</w:t>
            </w:r>
          </w:p>
        </w:tc>
        <w:tc>
          <w:tcPr>
            <w:tcW w:w="418" w:type="dxa"/>
            <w:noWrap w:val="0"/>
            <w:vAlign w:val="center"/>
          </w:tcPr>
          <w:p w14:paraId="30E9F2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26</w:t>
            </w:r>
          </w:p>
        </w:tc>
        <w:tc>
          <w:tcPr>
            <w:tcW w:w="418" w:type="dxa"/>
            <w:noWrap w:val="0"/>
            <w:vAlign w:val="center"/>
          </w:tcPr>
          <w:p w14:paraId="0E85E2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27</w:t>
            </w:r>
          </w:p>
        </w:tc>
        <w:tc>
          <w:tcPr>
            <w:tcW w:w="418" w:type="dxa"/>
            <w:noWrap w:val="0"/>
            <w:vAlign w:val="center"/>
          </w:tcPr>
          <w:p w14:paraId="0ED1EA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28</w:t>
            </w:r>
          </w:p>
        </w:tc>
        <w:tc>
          <w:tcPr>
            <w:tcW w:w="418" w:type="dxa"/>
            <w:noWrap w:val="0"/>
            <w:vAlign w:val="center"/>
          </w:tcPr>
          <w:p w14:paraId="2A5EBC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29</w:t>
            </w:r>
          </w:p>
        </w:tc>
        <w:tc>
          <w:tcPr>
            <w:tcW w:w="418" w:type="dxa"/>
            <w:noWrap w:val="0"/>
            <w:vAlign w:val="center"/>
          </w:tcPr>
          <w:p w14:paraId="3D9709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427" w:type="dxa"/>
            <w:noWrap w:val="0"/>
            <w:vAlign w:val="center"/>
          </w:tcPr>
          <w:p w14:paraId="7D7B57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31</w:t>
            </w:r>
          </w:p>
        </w:tc>
      </w:tr>
      <w:tr w14:paraId="0589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8" w:type="dxa"/>
            <w:vMerge w:val="restart"/>
            <w:noWrap w:val="0"/>
            <w:vAlign w:val="center"/>
          </w:tcPr>
          <w:p w14:paraId="017B78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语言</w:t>
            </w: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6CCB58F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听到熟悉的词汇接词语、如：花红（柳绿）</w:t>
            </w:r>
          </w:p>
        </w:tc>
        <w:tc>
          <w:tcPr>
            <w:tcW w:w="417" w:type="dxa"/>
            <w:noWrap w:val="0"/>
            <w:vAlign w:val="center"/>
          </w:tcPr>
          <w:p w14:paraId="7DC343C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7B3876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DE68FA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39DD40B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6DC0346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E1F561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1763B5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74C570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5578FC0D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0F63A6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595D1587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09ED03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DEF67F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1118F4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322A44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08A680E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9EA047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4A92C5D3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873D02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35F453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DE3BBE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F84E0F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460F867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6CE0BA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4F999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5B591C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5A0EA0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F8667F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0DF0F6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06478F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430EFB6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B2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15C4A5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49FFE39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根据小短文提示填空;如：《夜宿山寺》中描写山寺很高的诗句是？</w:t>
            </w:r>
          </w:p>
        </w:tc>
        <w:tc>
          <w:tcPr>
            <w:tcW w:w="417" w:type="dxa"/>
            <w:noWrap w:val="0"/>
            <w:vAlign w:val="center"/>
          </w:tcPr>
          <w:p w14:paraId="476E7A4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7787D9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396153C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F432459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D7C79E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6F1642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AEEA17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7DF272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5D18388D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57A10C9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0707BD95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A17567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B901C0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C49C10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54BA45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2EB7825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68AEC7B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2C0BDF77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02F24B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775945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7DC520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AA3E75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2AF2083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32DE6B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81D4B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05D586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DA9F0D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94A595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V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77F735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425A69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102E3BB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19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5E3F5A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5AF2D05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朗读古诗：咏鹅、江南、悯农、古朗月行</w:t>
            </w:r>
          </w:p>
        </w:tc>
        <w:tc>
          <w:tcPr>
            <w:tcW w:w="417" w:type="dxa"/>
            <w:noWrap w:val="0"/>
            <w:vAlign w:val="center"/>
          </w:tcPr>
          <w:p w14:paraId="0E44C3B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634A5FA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F06F78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FDB5969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CF9EF3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1D9696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66A0C2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401848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42ECCD2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DA786A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656D245A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991389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34A16C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215D97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067A69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84CE7A4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33C959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noWrap w:val="0"/>
            <w:vAlign w:val="center"/>
          </w:tcPr>
          <w:p w14:paraId="6370F606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EAC456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738D2B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A8E649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AA7EB6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9002F52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6AB7BC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57D00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8D7D56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1720731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08AC6EC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2A65D5E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427519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5FCEFA4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50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695215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4D9FFAB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理解寓言故事并说出道理</w:t>
            </w:r>
          </w:p>
        </w:tc>
        <w:tc>
          <w:tcPr>
            <w:tcW w:w="417" w:type="dxa"/>
            <w:noWrap w:val="0"/>
            <w:vAlign w:val="center"/>
          </w:tcPr>
          <w:p w14:paraId="32D31AA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20A99FA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D4AA12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6411D925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2E511C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A56438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4E529B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9CB615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5B9C6020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C485CB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76B105CA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B7D022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862BD1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8FB658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512515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70CEF3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755AE57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418" w:type="dxa"/>
            <w:noWrap w:val="0"/>
            <w:vAlign w:val="center"/>
          </w:tcPr>
          <w:p w14:paraId="3D71AB1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E1E6FB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F7A0A1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4454BE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4D230B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F85267B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AA9BAA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49E17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E76B56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9EE445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39FD284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S</w:t>
            </w:r>
          </w:p>
        </w:tc>
        <w:tc>
          <w:tcPr>
            <w:tcW w:w="418" w:type="dxa"/>
            <w:shd w:val="clear" w:color="auto" w:fill="auto"/>
            <w:noWrap w:val="0"/>
            <w:vAlign w:val="center"/>
          </w:tcPr>
          <w:p w14:paraId="45E1527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418" w:type="dxa"/>
            <w:noWrap w:val="0"/>
            <w:vAlign w:val="center"/>
          </w:tcPr>
          <w:p w14:paraId="522D8B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350C697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68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 w14:paraId="49A87C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月总结</w:t>
            </w:r>
          </w:p>
        </w:tc>
        <w:tc>
          <w:tcPr>
            <w:tcW w:w="14942" w:type="dxa"/>
            <w:gridSpan w:val="32"/>
            <w:noWrap w:val="0"/>
            <w:vAlign w:val="center"/>
          </w:tcPr>
          <w:p w14:paraId="05BB76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孩子在本月课堂规则感有不错的改善、如：上课的积极性较高、快速准备上课用品、在接词汇时孩子的反应速度也不错、朗读古诗上比较大声、但对寓言故事需要较多的辅助、想办法时会比较局限、需要引导、继续加油。</w:t>
            </w:r>
          </w:p>
        </w:tc>
      </w:tr>
      <w:tr w14:paraId="2E01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8" w:type="dxa"/>
            <w:noWrap w:val="0"/>
            <w:vAlign w:val="center"/>
          </w:tcPr>
          <w:p w14:paraId="6D6F32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家庭指导建议</w:t>
            </w:r>
          </w:p>
        </w:tc>
        <w:tc>
          <w:tcPr>
            <w:tcW w:w="14942" w:type="dxa"/>
            <w:gridSpan w:val="32"/>
            <w:noWrap w:val="0"/>
            <w:vAlign w:val="center"/>
          </w:tcPr>
          <w:p w14:paraId="231AA8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052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noWrap w:val="0"/>
            <w:vAlign w:val="center"/>
          </w:tcPr>
          <w:p w14:paraId="454224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家长意见</w:t>
            </w:r>
          </w:p>
        </w:tc>
        <w:tc>
          <w:tcPr>
            <w:tcW w:w="14942" w:type="dxa"/>
            <w:gridSpan w:val="32"/>
            <w:noWrap w:val="0"/>
            <w:vAlign w:val="center"/>
          </w:tcPr>
          <w:p w14:paraId="7AC450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  <w:p w14:paraId="7D49D0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 xml:space="preserve">                                                                      签字：              日期：          </w:t>
            </w:r>
          </w:p>
        </w:tc>
      </w:tr>
    </w:tbl>
    <w:p w14:paraId="62A2E268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AB674A"/>
    <w:rsid w:val="00DF1010"/>
    <w:rsid w:val="019B3634"/>
    <w:rsid w:val="04510922"/>
    <w:rsid w:val="05DD06BF"/>
    <w:rsid w:val="062E4A77"/>
    <w:rsid w:val="07011CC2"/>
    <w:rsid w:val="07644792"/>
    <w:rsid w:val="078065D8"/>
    <w:rsid w:val="08A57417"/>
    <w:rsid w:val="09284798"/>
    <w:rsid w:val="09A233BC"/>
    <w:rsid w:val="0A924382"/>
    <w:rsid w:val="0D5D5C42"/>
    <w:rsid w:val="0DE10621"/>
    <w:rsid w:val="0F296723"/>
    <w:rsid w:val="0F2B6FD9"/>
    <w:rsid w:val="11381955"/>
    <w:rsid w:val="11B5604C"/>
    <w:rsid w:val="135760F6"/>
    <w:rsid w:val="13CA0FF8"/>
    <w:rsid w:val="13F54E26"/>
    <w:rsid w:val="15673B02"/>
    <w:rsid w:val="15AB60E4"/>
    <w:rsid w:val="17F3167D"/>
    <w:rsid w:val="18141FD9"/>
    <w:rsid w:val="183C240D"/>
    <w:rsid w:val="19F33BB6"/>
    <w:rsid w:val="1A051ADF"/>
    <w:rsid w:val="1AA24D9F"/>
    <w:rsid w:val="1B6603B7"/>
    <w:rsid w:val="1C532B52"/>
    <w:rsid w:val="1C6568C1"/>
    <w:rsid w:val="1C9A2A0F"/>
    <w:rsid w:val="1DED6B6E"/>
    <w:rsid w:val="1E124827"/>
    <w:rsid w:val="1EA9518B"/>
    <w:rsid w:val="1EE12E4B"/>
    <w:rsid w:val="1F1F369F"/>
    <w:rsid w:val="20E95D13"/>
    <w:rsid w:val="215D225D"/>
    <w:rsid w:val="23DF164F"/>
    <w:rsid w:val="268C786C"/>
    <w:rsid w:val="27FF7BCA"/>
    <w:rsid w:val="2860681B"/>
    <w:rsid w:val="28A27A61"/>
    <w:rsid w:val="28DA2E89"/>
    <w:rsid w:val="2A292DFE"/>
    <w:rsid w:val="2A4254F9"/>
    <w:rsid w:val="2CD72E09"/>
    <w:rsid w:val="2D1F32F4"/>
    <w:rsid w:val="2F0B779C"/>
    <w:rsid w:val="323B4D81"/>
    <w:rsid w:val="32494863"/>
    <w:rsid w:val="33574D5E"/>
    <w:rsid w:val="33641229"/>
    <w:rsid w:val="34B70380"/>
    <w:rsid w:val="36810032"/>
    <w:rsid w:val="3A575643"/>
    <w:rsid w:val="3AE174A3"/>
    <w:rsid w:val="3AE25855"/>
    <w:rsid w:val="3FC96FE3"/>
    <w:rsid w:val="40436D96"/>
    <w:rsid w:val="4091520E"/>
    <w:rsid w:val="416074D3"/>
    <w:rsid w:val="43413334"/>
    <w:rsid w:val="43446334"/>
    <w:rsid w:val="44817E8C"/>
    <w:rsid w:val="44A84E71"/>
    <w:rsid w:val="44B30262"/>
    <w:rsid w:val="477DCE1E"/>
    <w:rsid w:val="47AB17F6"/>
    <w:rsid w:val="4BB5666E"/>
    <w:rsid w:val="4C3E6663"/>
    <w:rsid w:val="4CDB6D31"/>
    <w:rsid w:val="4E353A96"/>
    <w:rsid w:val="4F3F2E1E"/>
    <w:rsid w:val="4F766114"/>
    <w:rsid w:val="4FF754A7"/>
    <w:rsid w:val="50245B70"/>
    <w:rsid w:val="51C63383"/>
    <w:rsid w:val="540D34EB"/>
    <w:rsid w:val="54240834"/>
    <w:rsid w:val="56BA7D0A"/>
    <w:rsid w:val="57315742"/>
    <w:rsid w:val="573E1E21"/>
    <w:rsid w:val="581C7C0C"/>
    <w:rsid w:val="584645B6"/>
    <w:rsid w:val="5B487E91"/>
    <w:rsid w:val="5C854403"/>
    <w:rsid w:val="5C9347A9"/>
    <w:rsid w:val="5CF9550F"/>
    <w:rsid w:val="5D4D19A0"/>
    <w:rsid w:val="5EFEBDE8"/>
    <w:rsid w:val="5FC01EE5"/>
    <w:rsid w:val="62045801"/>
    <w:rsid w:val="62436329"/>
    <w:rsid w:val="639C2195"/>
    <w:rsid w:val="64892A0D"/>
    <w:rsid w:val="64F9030A"/>
    <w:rsid w:val="668F1B3D"/>
    <w:rsid w:val="68CA2609"/>
    <w:rsid w:val="68CC1AED"/>
    <w:rsid w:val="69774BC3"/>
    <w:rsid w:val="69BB0F42"/>
    <w:rsid w:val="6A274783"/>
    <w:rsid w:val="6A637494"/>
    <w:rsid w:val="6BCF62E6"/>
    <w:rsid w:val="6C5807B4"/>
    <w:rsid w:val="6CD3A16D"/>
    <w:rsid w:val="6D535020"/>
    <w:rsid w:val="6E5F49A6"/>
    <w:rsid w:val="6EAA1247"/>
    <w:rsid w:val="6FFF37D2"/>
    <w:rsid w:val="70DE2EF1"/>
    <w:rsid w:val="72955A66"/>
    <w:rsid w:val="73E86D31"/>
    <w:rsid w:val="773504DF"/>
    <w:rsid w:val="789E0306"/>
    <w:rsid w:val="78F9125E"/>
    <w:rsid w:val="7C5F4108"/>
    <w:rsid w:val="7EB45827"/>
    <w:rsid w:val="7EFC1C0D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1698</Words>
  <Characters>1814</Characters>
  <Lines>0</Lines>
  <Paragraphs>0</Paragraphs>
  <TotalTime>0</TotalTime>
  <ScaleCrop>false</ScaleCrop>
  <LinksUpToDate>false</LinksUpToDate>
  <CharactersWithSpaces>2019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2026-01-30T07:08:41Z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E2F27EF8DBE3445EBF102A3188B76923_12</vt:lpwstr>
  </property>
</Properties>
</file>